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FF0000"/>
        </w:rPr>
      </w:pPr>
      <w:r>
        <w:rPr>
          <w:color w:val="FF0000"/>
        </w:rPr>
        <w:t>车辆转押协议</w:t>
      </w:r>
    </w:p>
    <w:p>
      <w:pPr>
        <w:widowControl w:val="0"/>
        <w:snapToGrid w:val="0"/>
        <w:spacing w:before="283" w:line="566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甲方：                    身份证号：</w:t>
      </w:r>
    </w:p>
    <w:p>
      <w:pPr>
        <w:widowControl w:val="0"/>
        <w:snapToGrid w:val="0"/>
        <w:spacing w:line="566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乙方：                    身份证号：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甲方现将牌照为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车辆转押给乙方，具体协议如下：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一、车辆品牌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>，型号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>，车架</w:t>
      </w:r>
      <w:bookmarkStart w:id="0" w:name="_GoBack"/>
      <w:bookmarkEnd w:id="0"/>
      <w:r>
        <w:rPr>
          <w:rFonts w:ascii="宋体" w:hAnsi="宋体"/>
          <w:sz w:val="28"/>
          <w:szCs w:val="28"/>
        </w:rPr>
        <w:t>号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</w:rPr>
        <w:t>，发动机号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，车辆实际行驶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>公里，颜色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，转押价格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>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二、甲方保证对上述车辆享有质押权，享有转押权利。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三、转押时甲方向乙方付车辆相关权属、权利证书以及相关手续。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四、该车辆转押后发生交通事故、交通违章所产生法律责任、经济纠纷与甲方无关。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五、如原车主需要取回车辆，甲乙协商后应积极配合甲方取回车辆。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六、甲方保证该车辆不是盗抢、诈骗、租赁车辆。</w:t>
      </w:r>
    </w:p>
    <w:p>
      <w:pPr>
        <w:widowControl w:val="0"/>
        <w:snapToGrid w:val="0"/>
        <w:spacing w:line="566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七、甲方保证该车辆以后不会变质为盗抢、诈骗车辆，甲方保证该车辆是车辆所有人抵押的，如不是车辆所有人抵押的发生一切后果法律责任与乙方无关。</w:t>
      </w:r>
    </w:p>
    <w:p>
      <w:pPr>
        <w:widowControl w:val="0"/>
        <w:snapToGrid w:val="0"/>
        <w:spacing w:before="226" w:after="226" w:line="595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甲方：</w:t>
      </w:r>
    </w:p>
    <w:p>
      <w:pPr>
        <w:widowControl w:val="0"/>
        <w:snapToGrid w:val="0"/>
        <w:spacing w:before="226" w:after="226" w:line="595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乙方：</w:t>
      </w:r>
    </w:p>
    <w:p>
      <w:pPr>
        <w:widowControl w:val="0"/>
        <w:snapToGrid w:val="0"/>
        <w:spacing w:line="595" w:lineRule="atLeast"/>
        <w:ind w:firstLine="62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widowControl w:val="0"/>
        <w:snapToGrid w:val="0"/>
        <w:spacing w:line="595" w:lineRule="atLeast"/>
        <w:ind w:firstLine="623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年  月   日</w:t>
      </w:r>
    </w:p>
    <w:p>
      <w:pPr>
        <w:widowControl w:val="0"/>
        <w:snapToGrid w:val="0"/>
        <w:spacing w:line="595" w:lineRule="atLeast"/>
        <w:ind w:firstLine="623"/>
        <w:rPr>
          <w:rFonts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417" w:right="1303" w:bottom="1133" w:left="1303" w:header="566" w:footer="566" w:gutter="0"/>
      <w:pgNumType w:start="1"/>
      <w:cols w:space="36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827405</wp:posOffset>
              </wp:positionH>
              <wp:positionV relativeFrom="page">
                <wp:posOffset>10151745</wp:posOffset>
              </wp:positionV>
              <wp:extent cx="5903595" cy="17970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65.15pt;margin-top:799.35pt;height:14.15pt;width:464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iM6P0NsAAAAO&#10;AQAADwAAAGRycy9kb3ducmV2LnhtbE2PzU7DMBCE70h9B2srcaN2W5G2IU6FEJyQEGk4cHTibRI1&#10;XofY/eHt2Z7KbUb7aXYm215cL044hs6ThvlMgUCqve2o0fBVvj2sQYRoyJreE2r4xQDbfHKXmdT6&#10;MxV42sVGcAiF1GhoYxxSKUPdojNh5gckvu396ExkOzbSjubM4a6XC6US6UxH/KE1A760WB92R6fh&#10;+ZuK1+7no/os9kVXlhtF78lB6/vpXD2BiHiJNxiu9bk65Nyp8keyQfTsl2rJKIvHzXoF4oqoRPG+&#10;ilWyWCmQeSb/z8j/AFBLAwQUAAAACACHTuJAwko1s+IBAAC5AwAADgAAAGRycy9lMm9Eb2MueG1s&#10;rVNRb9MwEH5H4j9YfqdJN5XRqOk0Ng0hDYa08QOujpNYJD5zdpuUX8/ZacqAN8SLdTnfff6+uy+b&#10;67HvxEGTN2hLuVzkUmirsDK2KeXX5/s376TwAWwFHVpdyqP28nr7+tVmcIW+wBa7SpNgEOuLwZWy&#10;DcEVWeZVq3vwC3Ta8mWN1EPgT2qyimBg9L7LLvL8bTYgVY5Qae85ezddym3Cr2utwmNdex1EV0rm&#10;FtJJ6dzFM9tuoGgIXGvUiQb8A4sejOVHz1B3EEDsyfwF1RtF6LEOC4V9hnVtlE4aWM0y/0PNUwtO&#10;Jy08HO/OY/L/D1Z9PnwhYSrenRQWel7Rsx6DeI+juIzTGZwvuOjJcVkYOR0ro1LvHlB988LibQu2&#10;0TdEOLQaKma3jJ3Zi9YJx0eQ3fAJK34G9gET0FhTHwF5GILReUvH82YiFcXJ1Tq/XK1XUii+W16t&#10;r/JVegKKuduRDx809iIGpSTefEKHw4MPkQ0Uc0l8zOK96bq0/c7+luDCKaOTfU7dUUukPwnZYXVk&#10;KYSTn9j/HLRIP6QY2Eul9N/3QFqK7qPlcUTjzQHNwW4OwCpuLWWQYgpvw2TQvSPTtIw8DdziDY+s&#10;NklN5DOxOA2a/ZFEnrwcDfjyO1X9+uO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zo/Q2wAA&#10;AA4BAAAPAAAAAAAAAAEAIAAAACIAAABkcnMvZG93bnJldi54bWxQSwECFAAUAAAACACHTuJAwko1&#10;s+IBAAC5AwAADgAAAAAAAAABACAAAAAq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827405</wp:posOffset>
              </wp:positionH>
              <wp:positionV relativeFrom="page">
                <wp:posOffset>359410</wp:posOffset>
              </wp:positionV>
              <wp:extent cx="5903595" cy="1797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65.15pt;margin-top:28.3pt;height:14.15pt;width:464.85pt;mso-position-horizontal-relative:page;mso-position-vertical-relative:page;z-index:-251659264;mso-width-relative:page;mso-height-relative:page;" filled="f" stroked="f" coordsize="21600,21600" o:allowincell="f" o:gfxdata="UEsDBAoAAAAAAIdO4kAAAAAAAAAAAAAAAAAEAAAAZHJzL1BLAwQUAAAACACHTuJA4S0nMdgAAAAK&#10;AQAADwAAAGRycy9kb3ducmV2LnhtbE2Py07DMBBF90j8gzVI7KhdClEb4lQIwQoJkYYFSyeeJlbj&#10;cYjdB3/PdFWWV3N059xiffKDOOAUXSAN85kCgdQG66jT8FW/3S1BxGTImiEQavjFCOvy+qowuQ1H&#10;qvCwSZ3gEoq50dCnNOZSxrZHb+IsjEh824bJm8Rx6qSdzJHL/SDvlcqkN474Q29GfOmx3W32XsPz&#10;N1Wv7uej+ay2lavrlaL3bKf17c1cPYFIeEoXGM76rA4lOzVhTzaKgfNCLRjV8JhlIM6AyhSvazQs&#10;H1Ygy0L+n1D+AVBLAwQUAAAACACHTuJAU/YQGuMBAAC5AwAADgAAAGRycy9lMm9Eb2MueG1srVPb&#10;jtMwEH1H4h8sv9OkRWVp1HS17GoR0nKRdvmAqeMkFonHjN0m5esZO01Z4A3xYk3GM8fnzJxsr8e+&#10;E0dN3qAt5XKRS6GtwsrYppRfn+5fvZXCB7AVdGh1KU/ay+vdyxfbwRV6hS12lSbBINYXgytlG4Ir&#10;ssyrVvfgF+i05csaqYfAn9RkFcHA6H2XrfL8TTYgVY5Qae85ezddyl3Cr2utwue69jqIrpTMLaST&#10;0rmPZ7bbQtEQuNaoMw34BxY9GMuPXqDuIIA4kPkLqjeK0GMdFgr7DOvaKJ00sJpl/oeaxxacTlp4&#10;ON5dxuT/H6z6dPxCwlSlXElhoecVPekxiHc4ilWczuB8wUWPjsvCyGneclLq3QOqb15YvG3BNvqG&#10;CIdWQ8XslrEze9Y64fgIsh8+YsXPwCFgAhpr6uPoeBiC0XlLp8tmIhXFyfUmf73erKVQfLe82lzl&#10;6/QEFHO3Ix/ea+xFDEpJvPmEDscHHyIbKOaS+JjFe9N1afud/S3BhVNGJ/ucu6OWSH8SssfqxFII&#10;Jz+x/zlokX5IMbCXSum/H4C0FN0Hy+OIxpsDmoP9HIBV3FrKIMUU3obJoAdHpmkZeRq4xRseWW2S&#10;mshnYnEeNPsjiTx7ORrw+Xeq+vXH7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S0nMdgAAAAK&#10;AQAADwAAAAAAAAABACAAAAAiAAAAZHJzL2Rvd25yZXYueG1sUEsBAhQAFAAAAAgAh07iQFP2EBrj&#10;AQAAuQMAAA4AAAAAAAAAAQAgAAAAJ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5"/>
    <w:rsid w:val="000357B5"/>
    <w:rsid w:val="001048BF"/>
    <w:rsid w:val="002E2131"/>
    <w:rsid w:val="0074155B"/>
    <w:rsid w:val="0074535B"/>
    <w:rsid w:val="4AB847DE"/>
    <w:rsid w:val="5B0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链接"/>
    <w:basedOn w:val="4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6">
    <w:name w:val="文章总标题"/>
    <w:basedOn w:val="1"/>
    <w:next w:val="7"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7">
    <w:name w:val="文章副标题"/>
    <w:basedOn w:val="1"/>
    <w:next w:val="8"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8">
    <w:name w:val="章标题"/>
    <w:basedOn w:val="1"/>
    <w:next w:val="9"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9">
    <w:name w:val="节标题"/>
    <w:basedOn w:val="1"/>
    <w:next w:val="10"/>
    <w:uiPriority w:val="0"/>
    <w:pPr>
      <w:spacing w:line="289" w:lineRule="atLeast"/>
      <w:jc w:val="center"/>
    </w:pPr>
    <w:rPr>
      <w:sz w:val="28"/>
    </w:rPr>
  </w:style>
  <w:style w:type="paragraph" w:customStyle="1" w:styleId="10">
    <w:name w:val="小节标题"/>
    <w:basedOn w:val="1"/>
    <w:next w:val="1"/>
    <w:uiPriority w:val="0"/>
    <w:pPr>
      <w:spacing w:before="175" w:after="102" w:line="351" w:lineRule="atLeast"/>
    </w:pPr>
    <w:rPr>
      <w:rFonts w:eastAsia="黑体"/>
    </w:rPr>
  </w:style>
  <w:style w:type="paragraph" w:customStyle="1" w:styleId="11">
    <w:name w:val="目录标题"/>
    <w:basedOn w:val="1"/>
    <w:next w:val="1"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12">
    <w:name w:val="目录1"/>
    <w:basedOn w:val="1"/>
    <w:next w:val="1"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13">
    <w:name w:val="目录2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4">
    <w:name w:val="目录4"/>
    <w:basedOn w:val="1"/>
    <w:next w:val="1"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15">
    <w:name w:val="目录3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</w:pPr>
  </w:style>
  <w:style w:type="character" w:customStyle="1" w:styleId="16">
    <w:name w:val="标题 字符"/>
    <w:basedOn w:val="4"/>
    <w:link w:val="2"/>
    <w:uiPriority w:val="0"/>
    <w:rPr>
      <w:rFonts w:asciiTheme="majorHAnsi" w:hAnsiTheme="majorHAnsi" w:cstheme="majorBidi"/>
      <w:b/>
      <w:bCs/>
      <w:color w:val="000000"/>
      <w:sz w:val="32"/>
      <w:szCs w:val="3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4</TotalTime>
  <ScaleCrop>false</ScaleCrop>
  <LinksUpToDate>false</LinksUpToDate>
  <CharactersWithSpaces>535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2017-06-11T15:09:00Z</dcterms:created>
  <dc:creator>jianghu</dc:creator>
  <cp:lastModifiedBy>鸠兹国炭火吊锅</cp:lastModifiedBy>
  <dcterms:modified xsi:type="dcterms:W3CDTF">2019-11-27T05:55:06Z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